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heading=h.v8chd0tofum9" w:id="0"/>
      <w:bookmarkEnd w:id="0"/>
      <w:r w:rsidDel="00000000" w:rsidR="00000000" w:rsidRPr="00000000">
        <w:rPr/>
        <w:drawing>
          <wp:inline distB="0" distT="0" distL="114300" distR="114300">
            <wp:extent cx="2099945" cy="48196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99945" cy="481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Information and Communication Technology (ICT)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highlight w:val="yellow"/>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7</w:t>
      </w:r>
      <w:r w:rsidDel="00000000" w:rsidR="00000000" w:rsidRPr="00000000">
        <w:rPr>
          <w:b w:val="1"/>
          <w:highlight w:val="yellow"/>
          <w:rtl w:val="0"/>
        </w:rPr>
        <w:t xml:space="preserve"> </w:t>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 that all users of information and communication technology (ICT) at Elonera Pre School or on behalf of Elonera Pre School</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follow procedures to ensure the safe and appropriate use of ICT at the service, including maintaining secure storage of information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responsibility to protect and maintain privacy in accordance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aware that only those persons authorised by the Approved Provider are permitted to access ICT at the service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what constitutes illegal and inappropriate use of ICT facilities and avoid such activities.</w:t>
      </w:r>
    </w:p>
    <w:p w:rsidR="00000000" w:rsidDel="00000000" w:rsidP="00000000" w:rsidRDefault="00000000" w:rsidRPr="00000000" w14:paraId="0000000A">
      <w:pPr>
        <w:pStyle w:val="Heading1"/>
        <w:rPr/>
      </w:pPr>
      <w:r w:rsidDel="00000000" w:rsidR="00000000" w:rsidRPr="00000000">
        <w:rPr>
          <w:rtl w:val="0"/>
        </w:rPr>
        <w:t xml:space="preserve">Policy statement</w:t>
      </w:r>
    </w:p>
    <w:p w:rsidR="00000000" w:rsidDel="00000000" w:rsidP="00000000" w:rsidRDefault="00000000" w:rsidRPr="00000000" w14:paraId="0000000B">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ethical and responsible use of ICT at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workplace for management, educators, staff and others using the service’s ICT facilities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the privacy and confidentiality of information received, transmitted or stored electronically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the service’s ICT facilities complies with all service policies and relevant government legislation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management, educators and staff with online information, resources and communication tools to support the effective operation of the service.</w:t>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and Control, Nominated Supervisor, Persons in Day to Day Charge, educators, staff, students on placement and volunteers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This policy does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not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apply to children. For guidelines relating to use of ICT within Elonera involving children, refer to the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Online Safety Policy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aspects of the use of ICT including: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usage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mail (email)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bulletins/notice boards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discussion/news groups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weblogs (blogs)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networking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transfer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storage (including the use of end point data storage devices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sharing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 conferencing</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streaming media</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instant messaging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discussion groups and chat facilities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subscriptions to list servers, mailing lists or other like services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copying, saving or distributing files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viewing material electronically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material</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portable communication devices including mobile and cordless phones.</w:t>
      </w:r>
    </w:p>
    <w:p w:rsidR="00000000" w:rsidDel="00000000" w:rsidP="00000000" w:rsidRDefault="00000000" w:rsidRPr="00000000" w14:paraId="00000027">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28">
      <w:pPr>
        <w:pStyle w:val="Heading4"/>
        <w:rPr/>
      </w:pPr>
      <w:r w:rsidDel="00000000" w:rsidR="00000000" w:rsidRPr="00000000">
        <w:rPr>
          <w:rtl w:val="0"/>
        </w:rPr>
        <w:t xml:space="preserve">Background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Victorian Government has funded the provision of ICT infrastructure and support to kindergartens since 2003. This support has included: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purchase and installation of ICT equipment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and maintenance of internet connection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email addresses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in the use of software and the internet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desk support.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support is to:</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ICT infrastructure to assist teachers in the development and exchange of learning materials, and in recording children’s learning</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the professional development of kindergarten teachers and assistants, and enhance their access to research in relation to child development</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ICT infrastructure that enhances the management of kindergartens and reduces the workload on management committees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contribute to the sustainability of kindergartens by providing for the better management of records, including budget and finance records (refer to Kindergarten IT Program: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http://www.kindergarten.vic.gov.au/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ICT environment is continually changing. 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and federal laws, including those governing information privacy, copyright, occupational health and safety, anti-discrimination and sexual harassment, apply to the use of ICT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rsidR="00000000" w:rsidDel="00000000" w:rsidP="00000000" w:rsidRDefault="00000000" w:rsidRPr="00000000" w14:paraId="00000036">
      <w:pPr>
        <w:pStyle w:val="Heading4"/>
        <w:rPr/>
      </w:pPr>
      <w:r w:rsidDel="00000000" w:rsidR="00000000" w:rsidRPr="00000000">
        <w:rPr>
          <w:rtl w:val="0"/>
        </w:rPr>
        <w:t xml:space="preserve">Legislation and standards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Broadcasting Services Act 1992 (Cth)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Classification (Publications, Films and Computer Games) Act 1995</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Commonwealth Classification (Publication, Films and Computer Games) Act 1995</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Competition and Consumer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Act 1968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Amendment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Freedom of Information Act 1982</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Governance and Leadership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Data Protection Act 2014 (Vic)</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Records Act 1973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Spam Act 2003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Trade Marks Act 1995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621030"/>
                <wp:effectExtent b="0" l="0" r="0" t="0"/>
                <wp:wrapNone/>
                <wp:docPr id="2" name=""/>
                <a:graphic>
                  <a:graphicData uri="http://schemas.microsoft.com/office/word/2010/wordprocessingShape">
                    <wps:wsp>
                      <wps:cNvSpPr/>
                      <wps:cNvPr id="2" name="Shape 2"/>
                      <wps:spPr>
                        <a:xfrm>
                          <a:off x="2512313" y="3474248"/>
                          <a:ext cx="5667375" cy="611505"/>
                        </a:xfrm>
                        <a:prstGeom prst="rect">
                          <a:avLst/>
                        </a:prstGeom>
                        <a:solidFill>
                          <a:srgbClr val="DDDDDD"/>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62103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76900" cy="621030"/>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spacing w:after="0" w:lineRule="auto"/>
        <w:rPr/>
      </w:pPr>
      <w:r w:rsidDel="00000000" w:rsidR="00000000" w:rsidRPr="00000000">
        <w:rPr>
          <w:rtl w:val="0"/>
        </w:rPr>
      </w:r>
    </w:p>
    <w:p w:rsidR="00000000" w:rsidDel="00000000" w:rsidP="00000000" w:rsidRDefault="00000000" w:rsidRPr="00000000" w14:paraId="00000051">
      <w:pPr>
        <w:pStyle w:val="Heading2"/>
        <w:numPr>
          <w:ilvl w:val="0"/>
          <w:numId w:val="1"/>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Anti-spyware: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Software designed to remove spyware: a type of malware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collects information about users without their knowledge.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Chain 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email instructing recipients to send out multiple copies of the same email so that circulation increases exponentially.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Computer virus: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 software programs, a form of malware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can spread from one computer to another through the sharing of infected files, and that may harm a computer system's data or performance.</w:t>
      </w:r>
    </w:p>
    <w:p w:rsidR="00000000" w:rsidDel="00000000" w:rsidP="00000000" w:rsidRDefault="00000000" w:rsidRPr="00000000" w14:paraId="00000056">
      <w:pPr>
        <w:pageBreakBefore w:val="0"/>
        <w:spacing w:after="240" w:before="240" w:lineRule="auto"/>
        <w:rPr>
          <w:sz w:val="20"/>
          <w:szCs w:val="20"/>
        </w:rPr>
      </w:pPr>
      <w:r w:rsidDel="00000000" w:rsidR="00000000" w:rsidRPr="00000000">
        <w:rPr>
          <w:b w:val="1"/>
          <w:sz w:val="20"/>
          <w:szCs w:val="20"/>
          <w:rtl w:val="0"/>
        </w:rPr>
        <w:t xml:space="preserve">Cyber safety: </w:t>
      </w:r>
      <w:r w:rsidDel="00000000" w:rsidR="00000000" w:rsidRPr="00000000">
        <w:rPr>
          <w:sz w:val="20"/>
          <w:szCs w:val="20"/>
          <w:rtl w:val="0"/>
        </w:rPr>
        <w:t xml:space="preserve">The safe and responsible use of technology including use of the internet, electronic media and social media in order to ensure information security and personal safety. There are three main areas of risk to safety:</w:t>
      </w:r>
    </w:p>
    <w:p w:rsidR="00000000" w:rsidDel="00000000" w:rsidP="00000000" w:rsidRDefault="00000000" w:rsidRPr="00000000" w14:paraId="00000057">
      <w:pPr>
        <w:pageBreakBefore w:val="0"/>
        <w:numPr>
          <w:ilvl w:val="0"/>
          <w:numId w:val="3"/>
        </w:numPr>
        <w:spacing w:after="0" w:afterAutospacing="0" w:before="240" w:line="276" w:lineRule="auto"/>
        <w:ind w:left="1440" w:hanging="360"/>
        <w:rPr/>
      </w:pPr>
      <w:r w:rsidDel="00000000" w:rsidR="00000000" w:rsidRPr="00000000">
        <w:rPr>
          <w:sz w:val="20"/>
          <w:szCs w:val="20"/>
          <w:rtl w:val="0"/>
        </w:rPr>
        <w:t xml:space="preserve">Content: being exposed to illegal, inappropriate or harmful material</w:t>
      </w:r>
    </w:p>
    <w:p w:rsidR="00000000" w:rsidDel="00000000" w:rsidP="00000000" w:rsidRDefault="00000000" w:rsidRPr="00000000" w14:paraId="00000058">
      <w:pPr>
        <w:pageBreakBefore w:val="0"/>
        <w:numPr>
          <w:ilvl w:val="0"/>
          <w:numId w:val="3"/>
        </w:numPr>
        <w:spacing w:after="0" w:afterAutospacing="0" w:before="0" w:beforeAutospacing="0" w:line="276" w:lineRule="auto"/>
        <w:ind w:left="1440" w:hanging="360"/>
        <w:rPr/>
      </w:pPr>
      <w:r w:rsidDel="00000000" w:rsidR="00000000" w:rsidRPr="00000000">
        <w:rPr>
          <w:sz w:val="20"/>
          <w:szCs w:val="20"/>
          <w:rtl w:val="0"/>
        </w:rPr>
        <w:t xml:space="preserve">Contact: being subjected to harmful online interactions with other users (including bullying)</w:t>
      </w:r>
    </w:p>
    <w:p w:rsidR="00000000" w:rsidDel="00000000" w:rsidP="00000000" w:rsidRDefault="00000000" w:rsidRPr="00000000" w14:paraId="00000059">
      <w:pPr>
        <w:pageBreakBefore w:val="0"/>
        <w:numPr>
          <w:ilvl w:val="0"/>
          <w:numId w:val="3"/>
        </w:numPr>
        <w:spacing w:after="240" w:before="0" w:beforeAutospacing="0" w:line="276" w:lineRule="auto"/>
        <w:ind w:left="1440" w:hanging="360"/>
        <w:rPr/>
      </w:pPr>
      <w:r w:rsidDel="00000000" w:rsidR="00000000" w:rsidRPr="00000000">
        <w:rPr>
          <w:sz w:val="20"/>
          <w:szCs w:val="20"/>
          <w:rtl w:val="0"/>
        </w:rPr>
        <w:t xml:space="preserve">Conduct: personal online behaviour that increases the likelihood of, or causes, harm.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injure or harm another person’s reputation without good reason or justification. Defamation is often in the form of slander or libel.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Statement(s) that seeks to exclude or limit liability and is usually related to issues such as copyright, accuracy and privacy.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communications: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instant messaging, communication through social media and any other material or communication sent electronically.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Encryption: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of systematically encoding data before transmission so that an unauthorised party cannot decipher it. There are different levels of encryption available.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Endpoint data storage devices: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Devices capable of storing information/data. New devices are continually being developed, and current devices include: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sticks, external or removable hard drives, thumb drives, pen drives and flash drives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iPods or other similar devices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cameras with USB drive connection</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iPhones/smartphones</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PCI/PC Card/PCMCIA storage cards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PDAs (Personal Digital Assistants)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data-storage devices (CD-ROM and DVD).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Firewall: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primary method of keeping a computer/network secure. A firewall controls (by permitting or restricting) traffic into and out of a computer/network and, as a result, can protect these from damage by unauthorised users.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Flash drive: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small data-storage device that uses flash memory, and has a built-in USB connection. Flash drives have many names, including jump drives, thumb drives, pen drives and USB keychain drives.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refers to the accuracy of data. Loss of data integrity may be either gross and evident (e.g. a computer disk failing) or subtle (e.g. the alteration of information in an electronic file).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Malware: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 for ‘malicious software’. Malware is intended to damage or disable computers or computer systems.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Digital Assistants):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handheld computer for managing contacts, appointments and tasks. PDAs typically include a name and address database, calendar, to-do list and note taker. Wireless PDAs may also offer email and web browsing, and data can be synchronised between a PDA and a desktop computer via a USB or wireless connection.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Portable storage device (PSD)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removable storage device (RSD):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Small, lightweight, portable easy-to-use device that is capable of storing and transferring large volumes of data. These devices are either exclusively used for data storage (for example, USB keys) or are capable of multiple other functions (such as iPods and PDAs).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Unsolicited and unwanted emails or other electronic communication.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refers to the protection of data against unauthorised access, ensuring confidentiality of information, integrity of data and the appropriate use of computer systems and other resources.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USB interface: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Universal Serial Bus (USB) is a widely used interface for attaching devices to a host computer. PCs and laptops have multiple USB ports that enable many devices to be connected without rebooting the computer or turning off the USB device.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USB key: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Also known as sticks, drives, memory keys and flash drives, a USB key is a device that plugs into the computer’s USB port and is small enough to hook onto a key ring. A USB key allows data to be easily downloaded and transported/transferred.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 For more information, visit: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www.kindergarten.vic.gov.au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Virus: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program or programming code that multiplies by being copied to another program, computer or document. Viruses can be sent in attachments to an email or file, or be present on a disk or CD. While some viruses are benign or playful in intent, others can be quite harmful: erasing data or requiring the reformatting of hard drives.</w:t>
      </w:r>
    </w:p>
    <w:p w:rsidR="00000000" w:rsidDel="00000000" w:rsidP="00000000" w:rsidRDefault="00000000" w:rsidRPr="00000000" w14:paraId="00000073">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74">
      <w:pPr>
        <w:pStyle w:val="Heading4"/>
        <w:rPr/>
      </w:pPr>
      <w:r w:rsidDel="00000000" w:rsidR="00000000" w:rsidRPr="00000000">
        <w:rPr>
          <w:rtl w:val="0"/>
        </w:rPr>
        <w:t xml:space="preserve">Sources</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Acceptable Use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 Information, Communications and Technology (ICT) Resources:</w:t>
        <w:br w:type="textWrapping"/>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https://www.education.vic.gov.au/school/teachers/management/infrastructure/Pages/acceptableuse.aspx</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for Kindergartens: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www.kindergarten.vic.gov.au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7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7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Governance and Management of the Service Policy</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Online Safety Policy</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81">
      <w:pPr>
        <w:pStyle w:val="Heading1"/>
        <w:rPr/>
      </w:pPr>
      <w:r w:rsidDel="00000000" w:rsidR="00000000" w:rsidRPr="00000000">
        <w:rPr>
          <w:rtl w:val="0"/>
        </w:rPr>
        <w:t xml:space="preserve">Procedures</w:t>
      </w:r>
    </w:p>
    <w:p w:rsidR="00000000" w:rsidDel="00000000" w:rsidP="00000000" w:rsidRDefault="00000000" w:rsidRPr="00000000" w14:paraId="00000082">
      <w:pPr>
        <w:pStyle w:val="Heading4"/>
        <w:rPr/>
      </w:pPr>
      <w:r w:rsidDel="00000000" w:rsidR="00000000" w:rsidRPr="00000000">
        <w:rPr>
          <w:rtl w:val="0"/>
        </w:rPr>
        <w:t xml:space="preserve">The Approved Provider or Persons with Management and Control is responsible for:</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the service’s ICT complies with all relevant state and federal legislation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(including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suitable ICT facilities to enable educators and staff to effectively manage and operate the service</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authorising the access of educators, staff, volunteers and students to the service’s ICT facilities, as appropriate</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clear procedures and protocols that outline the parameters for use of the service’s ICT facilities (refer to Attachment 1 – Procedures for use of ICT at the service)</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embedding a culture of awareness and understanding of security issues at the service (refer to Attachment 2 – Guiding principles for security of information systems)</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effective financial procedures and security measures are implemented where transactions are made using the service’s ICT facilities, e.g. handling fee and invoice payments, and using online banking</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computer software and hardware are purchased from an appropriate and reputable supplier</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need for additional password-protected email accounts for management, educators, staff and others at the service, and providing these as appropriate</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training needs of educators and staff in relation to ICT, and providing recommendations for the inclusion of training in ICT in professional development activities</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procedures are in place for the regular backup of critical data and information at the service</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secure storage of all information at the service, including backup files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accessing information on the service’s computer/s, including emails</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encryption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data for extra security</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reputable anti-virus and firewall software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installed on service computers, and that software is kept up to date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minimise unauthorised access, use and disclosure of information and data, which may include limiting access and passwords, and encryption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liability in the event of security breaches, or unauthorised access, use and disclosure of information and data is limited by developing and publishing appropriate disclaimers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data and information (e.g. passwords) are kept secure, and only disclosed to individuals where necessary e.g. to new educators, staff or committee of management</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that all educators, staff, volunteers and students are aware of the requirements of this policy</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appropriate use of endpoint data storage devices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all ICT users at the service</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material stored on endpoint data storage devices is also stored on a backup drive, and that both device and drive are kept in a secure location</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compliance with this policy by all users of the service’s ICT facilities</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written permission is provided by parents/guardians for authorised access to the service’s computer systems and internet by persons under 18 years of age (e.g. a student on placement at the service) (refer to Attachment 3 – Parent/guardian authorisation for under-age access to the Elonera Pre School (ICT facilities).</w:t>
      </w:r>
      <w:r w:rsidDel="00000000" w:rsidR="00000000" w:rsidRPr="00000000">
        <w:rPr>
          <w:rtl w:val="0"/>
        </w:rPr>
      </w:r>
    </w:p>
    <w:p w:rsidR="00000000" w:rsidDel="00000000" w:rsidP="00000000" w:rsidRDefault="00000000" w:rsidRPr="00000000" w14:paraId="00000099">
      <w:pPr>
        <w:pStyle w:val="Heading4"/>
        <w:spacing w:before="170" w:lineRule="auto"/>
        <w:rPr/>
      </w:pPr>
      <w:r w:rsidDel="00000000" w:rsidR="00000000" w:rsidRPr="00000000">
        <w:rPr>
          <w:rtl w:val="0"/>
        </w:rPr>
        <w:t xml:space="preserve">The Nominated Supervisor, Person with Day to Day Charge, educators, staff and other authorised users of the service’s ICT facilities are responsible for:</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relevant legislation and service policies, protocols and procedures, including those outlined in Attachments 1 and 2</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the authorised user agreement form (see Attachment 4)</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allocated passwords secure, including not sharing passwords and logging off after using a computer</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security of ICT facilities belonging to Elonera Pre School.</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accessing accounts, data or files on the service’s computers only where authorisation has been provided</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users of the service’s ICT to ensure fair and equitable access to resources</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approval from the Approved Provider before purchasing licensed computer software and hardware</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confidential information is transmitted with password protection or encryption, as required</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no illegal material is transmitted at any time via any ICT medium</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service’s email, messaging and social media facilities for service-related and lawful activities only</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endpoint data storage devices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supplied by the service for service-related business only, and ensuring that this information is protected from unauthorised access and use</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material stored on an endpoint data storage device is also stored on a backup drive, and that both device and drive are kept in a secure location</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of any damage, faults or loss of endpoint data storage devices</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an acknowledgement form upon receipt of a USB or portable storage device (including a laptop) (refer to Attachment 4 – Authorised user agreement)</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restricting the use of personal mobile phones to rostered breaks</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only to emergency phone calls when responsible for supervising children to ensure adequate supervision of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electronic files containing information about children and families are kept secure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a privacy breach in accordance with privacy and confidentiality policy.</w:t>
      </w:r>
    </w:p>
    <w:p w:rsidR="00000000" w:rsidDel="00000000" w:rsidP="00000000" w:rsidRDefault="00000000" w:rsidRPr="00000000" w14:paraId="000000AC">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understanding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and Communication Technology (ICT) Policy</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state and federal laws,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and procedures</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privacy of any personal or health information provided to them about other individuals e.g. contact details.</w:t>
      </w:r>
      <w:r w:rsidDel="00000000" w:rsidR="00000000" w:rsidRPr="00000000">
        <w:rPr>
          <w:rtl w:val="0"/>
        </w:rPr>
      </w:r>
    </w:p>
    <w:p w:rsidR="00000000" w:rsidDel="00000000" w:rsidP="00000000" w:rsidRDefault="00000000" w:rsidRPr="00000000" w14:paraId="000000B0">
      <w:pPr>
        <w:pStyle w:val="Heading4"/>
        <w:keepNext w:val="0"/>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B1">
      <w:pPr>
        <w:pStyle w:val="Heading1"/>
        <w:rPr/>
      </w:pPr>
      <w:r w:rsidDel="00000000" w:rsidR="00000000" w:rsidRPr="00000000">
        <w:rPr>
          <w:rtl w:val="0"/>
        </w:rPr>
        <w:t xml:space="preserve">Evaluation</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B8">
      <w:pPr>
        <w:pStyle w:val="Heading1"/>
        <w:rPr/>
      </w:pPr>
      <w:r w:rsidDel="00000000" w:rsidR="00000000" w:rsidRPr="00000000">
        <w:rPr>
          <w:rtl w:val="0"/>
        </w:rPr>
        <w:t xml:space="preserve">Attachments</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use of ICT at the service</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Guiding principles for security of information systems</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Parent/guardian authorisation for under-age access to the Elonera Pre School ICT facilities</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user agreement</w:t>
      </w:r>
    </w:p>
    <w:p w:rsidR="00000000" w:rsidDel="00000000" w:rsidP="00000000" w:rsidRDefault="00000000" w:rsidRPr="00000000" w14:paraId="000000BD">
      <w:pPr>
        <w:pStyle w:val="Heading1"/>
        <w:rPr/>
      </w:pPr>
      <w:r w:rsidDel="00000000" w:rsidR="00000000" w:rsidRPr="00000000">
        <w:rPr>
          <w:rtl w:val="0"/>
        </w:rPr>
        <w:t xml:space="preserve">Authorisation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Elonera Pre School on 15/8/2019</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the Elonera Committee of Management on 13 August 2020.</w:t>
      </w:r>
    </w:p>
    <w:p w:rsidR="00000000" w:rsidDel="00000000" w:rsidP="00000000" w:rsidRDefault="00000000" w:rsidRPr="00000000" w14:paraId="000000C0">
      <w:pPr>
        <w:spacing w:before="60" w:lineRule="auto"/>
        <w:rPr>
          <w:sz w:val="20"/>
          <w:szCs w:val="20"/>
        </w:rPr>
      </w:pPr>
      <w:bookmarkStart w:colFirst="0" w:colLast="0" w:name="_heading=h.gjdgxs" w:id="1"/>
      <w:bookmarkEnd w:id="1"/>
      <w:r w:rsidDel="00000000" w:rsidR="00000000" w:rsidRPr="00000000">
        <w:rPr>
          <w:sz w:val="20"/>
          <w:szCs w:val="20"/>
          <w:rtl w:val="0"/>
        </w:rPr>
        <w:t xml:space="preserve">This policy was reviewed and approved by the Elonera Pre-School Committee of Management on 12 August 2021</w:t>
      </w:r>
    </w:p>
    <w:p w:rsidR="00000000" w:rsidDel="00000000" w:rsidP="00000000" w:rsidRDefault="00000000" w:rsidRPr="00000000" w14:paraId="000000C1">
      <w:pPr>
        <w:pStyle w:val="Heading1"/>
        <w:rPr/>
      </w:pPr>
      <w:r w:rsidDel="00000000" w:rsidR="00000000" w:rsidRPr="00000000">
        <w:rPr>
          <w:rtl w:val="0"/>
        </w:rPr>
        <w:t xml:space="preserve">Review date:  </w:t>
      </w:r>
      <w:r w:rsidDel="00000000" w:rsidR="00000000" w:rsidRPr="00000000">
        <w:rPr>
          <w:b w:val="0"/>
          <w:rtl w:val="0"/>
        </w:rPr>
        <w:t xml:space="preserve"> August 2022</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use of ICT at the service</w:t>
      </w:r>
    </w:p>
    <w:p w:rsidR="00000000" w:rsidDel="00000000" w:rsidP="00000000" w:rsidRDefault="00000000" w:rsidRPr="00000000" w14:paraId="000000C4">
      <w:pPr>
        <w:pStyle w:val="Heading3"/>
        <w:rPr/>
      </w:pPr>
      <w:r w:rsidDel="00000000" w:rsidR="00000000" w:rsidRPr="00000000">
        <w:rPr>
          <w:rtl w:val="0"/>
        </w:rPr>
        <w:t xml:space="preserve">Email usage</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Content of emails and email addresses must always be checked before sending.</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sending emails to multiple recipients, care should be taken to avoid the inappropriate disclosure of email addresses to a whole group of recipients; blind copying (BCC) should be used where appropriate.</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include a subject description in the subject line.</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include a disclaimer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is common to all users, on emails to limit liability.</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cautious about opening files or launching programs that have been received as an attachment via email from the email itself. Instead, save an attachment to disk and scan with anti-virus software before opening, and keep an eye out for unusual filenames.</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open emails if unsure of the sender.</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email accounts on a regular basis and forward relevant emails to the Approved Provider or appropriate committee members/staff.</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correspondence that is no longer required from the computer quarterly.</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 to emails as soon as is practicable.</w:t>
      </w:r>
    </w:p>
    <w:p w:rsidR="00000000" w:rsidDel="00000000" w:rsidP="00000000" w:rsidRDefault="00000000" w:rsidRPr="00000000" w14:paraId="000000CE">
      <w:pPr>
        <w:pStyle w:val="Heading3"/>
        <w:rPr/>
      </w:pPr>
      <w:r w:rsidDel="00000000" w:rsidR="00000000" w:rsidRPr="00000000">
        <w:rPr>
          <w:rtl w:val="0"/>
        </w:rPr>
        <w:t xml:space="preserve">Unacceptable/inappropriate use of ICT facilities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of the ICT facilities (and in particular, the internet, email and social media) provided by Elonera Pre School must not:</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or exchange messages that are offensive, harassing, obscene or threatening</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copy, transmit or retransmit chain emails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other unauthorised mass communication</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as a platform to gain unauthorised access to other systems</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to access, download, create, store or distribute illegal, offensive, obscene or objectionable material (including pornography and sexually explicit material). It will not be a defence to claim that the recipient was a consenting adult</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to make any personal communication that could suggest that such communication was made in that person’s official capacity as an employee or volunteer of </w:t>
        <w:br w:type="textWrapping"/>
        <w:t xml:space="preserve">[Service Name]</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any outside business or engage in activities related to employment with another organisation</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 games</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any election campaign or lobby any government organisation</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exchange any confidential or sensitive information held by  Elonera Pre School  unless authorised as part of their duties</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the service’s email address on a ‘private’ business card</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harass, slander, intimidate, embarrass, defame, vilify, seek to offend or make threats against another person or group of people</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 copyright laws through making copies of, or transmitting, material or commercial software.</w:t>
      </w:r>
    </w:p>
    <w:p w:rsidR="00000000" w:rsidDel="00000000" w:rsidP="00000000" w:rsidRDefault="00000000" w:rsidRPr="00000000" w14:paraId="000000DD">
      <w:pPr>
        <w:pStyle w:val="Heading3"/>
        <w:rPr/>
      </w:pPr>
      <w:r w:rsidDel="00000000" w:rsidR="00000000" w:rsidRPr="00000000">
        <w:rPr>
          <w:rtl w:val="0"/>
        </w:rPr>
        <w:t xml:space="preserve">Information stored on computers</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must be stored securely so that privacy and confidentiality is maintained. This information must not be removed from the service without authorisation, as security of the information could be at risk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may need to be removed from the service from time-to-time for various reasons, including for:</w:t>
      </w:r>
    </w:p>
    <w:p w:rsidR="00000000" w:rsidDel="00000000" w:rsidP="00000000" w:rsidRDefault="00000000" w:rsidRPr="00000000" w14:paraId="000000E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offsite storage, where there is not enough space at the service premises to store the records.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such circumstances, services must ensure that the information is transported, handled and stored securely so that privacy and confidentiality is maintained at all times.</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users are not to view or interfere with other users’ files or directories, knowingly obtain unauthorised access to information or damage, delete, insert or otherwise alter data without permission.</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all material stored on an endpoint data storage device is also stored on a backup drive, and that both device and drive are kept in a secure location.</w:t>
      </w:r>
    </w:p>
    <w:p w:rsidR="00000000" w:rsidDel="00000000" w:rsidP="00000000" w:rsidRDefault="00000000" w:rsidRPr="00000000" w14:paraId="000000E5">
      <w:pPr>
        <w:pStyle w:val="Heading3"/>
        <w:rPr/>
      </w:pPr>
      <w:r w:rsidDel="00000000" w:rsidR="00000000" w:rsidRPr="00000000">
        <w:rPr>
          <w:rtl w:val="0"/>
        </w:rPr>
        <w:t xml:space="preserve">Breaches of this policy</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may block access to internet sites where inappropriate use is identified.</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who fail to adhere to this policy may be liable to counselling, disciplinary action or dismissal.</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educators, staff, volunteers and students who fail to adhere to this policy may have their access to the service’s ICT facilities restricted/denied.</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Guiding principles for security of information systems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for Economic Co-operation and Development’s (OECD) guidelines encourage an awareness and understanding of security issues and the need for a culture of security.</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OECD describes nine guiding principles that encourage awareness, education, information sharing and training as effective strategies in maintaining security of information systems. The guiding principles are explained in the table below.</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6804"/>
        <w:tblGridChange w:id="0">
          <w:tblGrid>
            <w:gridCol w:w="2263"/>
            <w:gridCol w:w="6804"/>
          </w:tblGrid>
        </w:tblGridChange>
      </w:tblGrid>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Awareness</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be aware of the need for security of information systems </w:t>
              <w:br w:type="textWrapping"/>
              <w:t xml:space="preserve">and networks and what they can do to enhance security.</w:t>
            </w:r>
          </w:p>
        </w:tc>
      </w:tr>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Responsibility</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users are responsible for the security of information systems and networks.</w:t>
            </w:r>
          </w:p>
        </w:tc>
      </w:tr>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act in a timely and cooperative manner to prevent, detect </w:t>
              <w:br w:type="textWrapping"/>
              <w:t xml:space="preserve">and respond to security issues.</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Ethics</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respect the legitimate interest of others.</w:t>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Democracy</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security of information systems and networks should be compatible </w:t>
              <w:br w:type="textWrapping"/>
              <w:t xml:space="preserve">with the essential values of a democratic society.</w:t>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conduct risk assessments.</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design and implementation</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incorporate security as an essential element of information systems and networks.</w:t>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management</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adopt a comprehensive approach to security management.</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Reassessment</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review and reassess the security of information systems </w:t>
              <w:br w:type="textWrapping"/>
              <w:t xml:space="preserve">and networks, and make appropriate modifications to security policies, measures and procedures.</w:t>
            </w:r>
          </w:p>
        </w:tc>
      </w:tr>
    </w:tb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24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Sourced from Organisation for Economic Co-operation and Development’s (OECD) (2002)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Guidelines for the Security of Information Systems and Networks: Towards a Culture of Security.</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Parent/guardian authorisation for under-age access to the </w:t>
        <w:br w:type="textWrapping"/>
        <w:t xml:space="preserve">Elonera Preschool ICT facilities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name:</w:t>
        <w:tab/>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placement:</w:t>
        <w:tab/>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65"/>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 am a parent/guardian of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read the Elonera Pre School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Information and Communication Technology (ICT)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br w:type="textWrapping"/>
        <w:t xml:space="preserve">agree to the conditions of use of the service’s ICT facilities for the above-named student.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also understand that Elonera Pre School provides no censorship of access to ICT facilities.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(student)</w:t>
        <w:tab/>
        <w:t xml:space="preserve">Date</w:t>
        <w:tab/>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03"/>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 xml:space="preserve">Date</w:t>
        <w:tab/>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4</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Authorised user agreement</w:t>
      </w:r>
    </w:p>
    <w:p w:rsidR="00000000" w:rsidDel="00000000" w:rsidP="00000000" w:rsidRDefault="00000000" w:rsidRPr="00000000" w14:paraId="00000113">
      <w:pPr>
        <w:pStyle w:val="Heading4"/>
        <w:rPr/>
      </w:pPr>
      <w:r w:rsidDel="00000000" w:rsidR="00000000" w:rsidRPr="00000000">
        <w:rPr>
          <w:rtl w:val="0"/>
        </w:rPr>
        <w:t xml:space="preserve">Portable storage device (PSD) (including laptops)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 xml:space="preserve">,</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 that I have received a PSD belonging to Elonera Pre School </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ensure that the PSD:</w:t>
      </w:r>
    </w:p>
    <w:p w:rsidR="00000000" w:rsidDel="00000000" w:rsidP="00000000" w:rsidRDefault="00000000" w:rsidRPr="00000000" w14:paraId="000001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used for work-related purposes only</w:t>
      </w:r>
    </w:p>
    <w:p w:rsidR="00000000" w:rsidDel="00000000" w:rsidP="00000000" w:rsidRDefault="00000000" w:rsidRPr="00000000" w14:paraId="000001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password-protected at all times</w:t>
      </w:r>
    </w:p>
    <w:p w:rsidR="00000000" w:rsidDel="00000000" w:rsidP="00000000" w:rsidRDefault="00000000" w:rsidRPr="00000000" w14:paraId="000001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 be loaned to unauthorised persons</w:t>
      </w:r>
    </w:p>
    <w:p w:rsidR="00000000" w:rsidDel="00000000" w:rsidP="00000000" w:rsidRDefault="00000000" w:rsidRPr="00000000" w14:paraId="000001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returned to Elonera Pre School on cessation of employment</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notify the President as soon as is practicable </w:t>
        <w:br w:type="textWrapping"/>
        <w:t xml:space="preserve">if the PSD is damaged, faulty or lost</w:t>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read the Elonera Pre School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Information and Communication (ICT) Technology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and agree to abide by the procedures outlined within.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(authorised user)</w:t>
        <w:tab/>
        <w:t xml:space="preserve">Position</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tab/>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by </w:t>
        <w:tab/>
        <w:t xml:space="preserve">Position</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sectPr>
      <w:footerReference r:id="rId13"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tblBorders>
      <w:tblLayout w:type="fixed"/>
      <w:tblLook w:val="0400"/>
    </w:tblPr>
    <w:tblGrid>
      <w:gridCol w:w="4531"/>
      <w:gridCol w:w="4539"/>
      <w:tblGridChange w:id="0">
        <w:tblGrid>
          <w:gridCol w:w="4531"/>
          <w:gridCol w:w="4539"/>
        </w:tblGrid>
      </w:tblGridChange>
    </w:tblGrid>
    <w:tr>
      <w:trPr>
        <w:cantSplit w:val="0"/>
        <w:tblHeader w:val="0"/>
      </w:trPr>
      <w:tc>
        <w:tcPr>
          <w:shd w:fill="auto"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2019 Early Learning Association Australia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Information and Communication Technology (ICT) Policy </w:t>
            <w:br w:type="textWrapping"/>
            <w:t xml:space="preserve">(July 2020)</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CB1884"/>
    <w:pPr>
      <w:spacing w:after="170"/>
    </w:pPr>
    <w:rPr>
      <w:rFonts w:eastAsia="Calibri"/>
      <w:sz w:val="19"/>
      <w:szCs w:val="19"/>
      <w:lang w:eastAsia="en-US"/>
    </w:rPr>
  </w:style>
  <w:style w:type="paragraph" w:styleId="Heading1">
    <w:name w:val="heading 1"/>
    <w:next w:val="BodyText"/>
    <w:link w:val="Heading1Char"/>
    <w:qFormat w:val="1"/>
    <w:rsid w:val="00CB1884"/>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CB188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CB1884"/>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CB1884"/>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CB1884"/>
    <w:rPr>
      <w:rFonts w:cs="Arial" w:eastAsia="Times New Roman"/>
      <w:b w:val="1"/>
      <w:bCs w:val="1"/>
      <w:caps w:val="1"/>
      <w:color w:val="000000"/>
      <w:sz w:val="24"/>
      <w:szCs w:val="24"/>
    </w:rPr>
  </w:style>
  <w:style w:type="paragraph" w:styleId="Title">
    <w:name w:val="Title"/>
    <w:next w:val="Normal"/>
    <w:link w:val="TitleChar"/>
    <w:uiPriority w:val="1"/>
    <w:qFormat w:val="1"/>
    <w:rsid w:val="00CB1884"/>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CB1884"/>
    <w:rPr>
      <w:rFonts w:cs="Arial" w:eastAsia="Times New Roman"/>
      <w:b w:val="1"/>
      <w:bCs w:val="1"/>
      <w:caps w:val="1"/>
      <w:color w:val="000000"/>
      <w:sz w:val="28"/>
      <w:szCs w:val="28"/>
      <w:lang w:eastAsia="en-US"/>
    </w:rPr>
  </w:style>
  <w:style w:type="paragraph" w:styleId="Bullets2" w:customStyle="1">
    <w:name w:val="Bullets 2"/>
    <w:qFormat w:val="1"/>
    <w:rsid w:val="00CB1884"/>
    <w:pPr>
      <w:numPr>
        <w:ilvl w:val="1"/>
        <w:numId w:val="31"/>
      </w:numPr>
      <w:spacing w:after="60" w:line="260" w:lineRule="atLeast"/>
    </w:pPr>
    <w:rPr>
      <w:rFonts w:eastAsia="Calibri"/>
      <w:szCs w:val="19"/>
    </w:rPr>
  </w:style>
  <w:style w:type="paragraph" w:styleId="Attachment1" w:customStyle="1">
    <w:name w:val="Attachment 1"/>
    <w:next w:val="Attachment2"/>
    <w:qFormat w:val="1"/>
    <w:rsid w:val="00CB188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B1884"/>
    <w:pPr>
      <w:spacing w:after="170" w:before="60" w:line="260" w:lineRule="atLeast"/>
    </w:pPr>
    <w:rPr>
      <w:rFonts w:eastAsia="Calibri"/>
      <w:szCs w:val="19"/>
    </w:rPr>
  </w:style>
  <w:style w:type="character" w:styleId="BodyTextChar" w:customStyle="1">
    <w:name w:val="Body Text Char"/>
    <w:link w:val="BodyText"/>
    <w:rsid w:val="00CB1884"/>
    <w:rPr>
      <w:rFonts w:eastAsia="Calibri"/>
      <w:szCs w:val="19"/>
    </w:rPr>
  </w:style>
  <w:style w:type="character" w:styleId="Heading2Char" w:customStyle="1">
    <w:name w:val="Heading 2 Char"/>
    <w:link w:val="Heading2"/>
    <w:rsid w:val="00CB1884"/>
    <w:rPr>
      <w:rFonts w:cs="Arial" w:eastAsia="Times New Roman"/>
      <w:b w:val="1"/>
      <w:bCs w:val="1"/>
      <w:caps w:val="1"/>
      <w:color w:val="000000"/>
      <w:sz w:val="22"/>
      <w:szCs w:val="22"/>
    </w:rPr>
  </w:style>
  <w:style w:type="character" w:styleId="Heading3Char" w:customStyle="1">
    <w:name w:val="Heading 3 Char"/>
    <w:link w:val="Heading3"/>
    <w:rsid w:val="00CB1884"/>
    <w:rPr>
      <w:rFonts w:cs="Arial" w:eastAsia="Times New Roman"/>
      <w:b w:val="1"/>
      <w:bCs w:val="1"/>
      <w:caps w:val="1"/>
      <w:color w:val="000000"/>
    </w:rPr>
  </w:style>
  <w:style w:type="character" w:styleId="Heading4Char" w:customStyle="1">
    <w:name w:val="Heading 4 Char"/>
    <w:link w:val="Heading4"/>
    <w:rsid w:val="00CB1884"/>
    <w:rPr>
      <w:rFonts w:cs="Arial" w:eastAsia="Times New Roman"/>
      <w:b w:val="1"/>
      <w:bCs w:val="1"/>
      <w:color w:val="000000"/>
      <w:szCs w:val="19"/>
    </w:rPr>
  </w:style>
  <w:style w:type="numbering" w:styleId="Bullets" w:customStyle="1">
    <w:name w:val="Bullets"/>
    <w:uiPriority w:val="99"/>
    <w:locked w:val="1"/>
    <w:rsid w:val="00CB1884"/>
    <w:pPr>
      <w:numPr>
        <w:numId w:val="1"/>
      </w:numPr>
    </w:pPr>
  </w:style>
  <w:style w:type="paragraph" w:styleId="Bullets1" w:customStyle="1">
    <w:name w:val="Bullets 1"/>
    <w:qFormat w:val="1"/>
    <w:rsid w:val="00CB1884"/>
    <w:pPr>
      <w:numPr>
        <w:numId w:val="31"/>
      </w:numPr>
      <w:spacing w:after="60" w:line="260" w:lineRule="atLeast"/>
    </w:pPr>
    <w:rPr>
      <w:rFonts w:eastAsia="Calibri"/>
      <w:szCs w:val="19"/>
    </w:rPr>
  </w:style>
  <w:style w:type="paragraph" w:styleId="Header">
    <w:name w:val="header"/>
    <w:basedOn w:val="Normal"/>
    <w:link w:val="HeaderChar"/>
    <w:uiPriority w:val="99"/>
    <w:unhideWhenUsed w:val="1"/>
    <w:rsid w:val="00CB1884"/>
    <w:pPr>
      <w:tabs>
        <w:tab w:val="center" w:pos="4513"/>
        <w:tab w:val="right" w:pos="9026"/>
      </w:tabs>
      <w:spacing w:after="0"/>
    </w:pPr>
  </w:style>
  <w:style w:type="character" w:styleId="HeaderChar" w:customStyle="1">
    <w:name w:val="Header Char"/>
    <w:link w:val="Header"/>
    <w:uiPriority w:val="99"/>
    <w:rsid w:val="00CB1884"/>
    <w:rPr>
      <w:rFonts w:eastAsia="Calibri"/>
      <w:sz w:val="19"/>
      <w:szCs w:val="19"/>
      <w:lang w:eastAsia="en-US"/>
    </w:rPr>
  </w:style>
  <w:style w:type="paragraph" w:styleId="Footer">
    <w:name w:val="footer"/>
    <w:basedOn w:val="Normal"/>
    <w:link w:val="FooterChar"/>
    <w:uiPriority w:val="99"/>
    <w:unhideWhenUsed w:val="1"/>
    <w:rsid w:val="00CB1884"/>
    <w:pPr>
      <w:tabs>
        <w:tab w:val="center" w:pos="4513"/>
        <w:tab w:val="right" w:pos="9026"/>
      </w:tabs>
      <w:spacing w:after="0"/>
    </w:pPr>
    <w:rPr>
      <w:rFonts w:cs="Arial"/>
      <w:sz w:val="16"/>
      <w:szCs w:val="16"/>
    </w:rPr>
  </w:style>
  <w:style w:type="character" w:styleId="FooterChar" w:customStyle="1">
    <w:name w:val="Footer Char"/>
    <w:link w:val="Footer"/>
    <w:uiPriority w:val="99"/>
    <w:rsid w:val="00CB1884"/>
    <w:rPr>
      <w:rFonts w:cs="Arial" w:eastAsia="Calibri"/>
      <w:sz w:val="16"/>
      <w:szCs w:val="16"/>
      <w:lang w:eastAsia="en-US"/>
    </w:rPr>
  </w:style>
  <w:style w:type="table" w:styleId="TableGrid">
    <w:name w:val="Table Grid"/>
    <w:basedOn w:val="TableNormal"/>
    <w:uiPriority w:val="59"/>
    <w:locked w:val="1"/>
    <w:rsid w:val="00CB1884"/>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CB1884"/>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CB1884"/>
    <w:pPr>
      <w:spacing w:after="720"/>
    </w:pPr>
    <w:rPr>
      <w:rFonts w:cs="Arial" w:eastAsia="Times New Roman"/>
      <w:b w:val="1"/>
      <w:bCs w:val="1"/>
      <w:color w:val="000000"/>
      <w:sz w:val="24"/>
      <w:szCs w:val="24"/>
      <w:lang w:eastAsia="en-US"/>
    </w:rPr>
  </w:style>
  <w:style w:type="paragraph" w:styleId="Bullets3" w:customStyle="1">
    <w:name w:val="Bullets 3"/>
    <w:qFormat w:val="1"/>
    <w:rsid w:val="00CB1884"/>
    <w:pPr>
      <w:numPr>
        <w:ilvl w:val="2"/>
        <w:numId w:val="31"/>
      </w:numPr>
      <w:spacing w:after="60" w:line="260" w:lineRule="atLeast"/>
    </w:pPr>
    <w:rPr>
      <w:rFonts w:eastAsia="Calibri"/>
      <w:szCs w:val="19"/>
    </w:rPr>
  </w:style>
  <w:style w:type="paragraph" w:styleId="BodyText3ptAfter" w:customStyle="1">
    <w:name w:val="Body Text 3pt After"/>
    <w:basedOn w:val="BodyText"/>
    <w:qFormat w:val="1"/>
    <w:rsid w:val="00CB1884"/>
    <w:pPr>
      <w:spacing w:after="60"/>
    </w:pPr>
  </w:style>
  <w:style w:type="paragraph" w:styleId="BalloonText">
    <w:name w:val="Balloon Text"/>
    <w:basedOn w:val="Normal"/>
    <w:link w:val="BalloonTextChar"/>
    <w:uiPriority w:val="99"/>
    <w:semiHidden w:val="1"/>
    <w:unhideWhenUsed w:val="1"/>
    <w:rsid w:val="00CB1884"/>
    <w:pPr>
      <w:spacing w:after="0"/>
    </w:pPr>
    <w:rPr>
      <w:rFonts w:ascii="Tahoma" w:cs="Tahoma" w:hAnsi="Tahoma"/>
      <w:sz w:val="16"/>
      <w:szCs w:val="16"/>
    </w:rPr>
  </w:style>
  <w:style w:type="character" w:styleId="BalloonTextChar" w:customStyle="1">
    <w:name w:val="Balloon Text Char"/>
    <w:link w:val="BalloonText"/>
    <w:uiPriority w:val="99"/>
    <w:semiHidden w:val="1"/>
    <w:rsid w:val="00CB1884"/>
    <w:rPr>
      <w:rFonts w:ascii="Tahoma" w:cs="Tahoma" w:eastAsia="Calibri" w:hAnsi="Tahoma"/>
      <w:sz w:val="16"/>
      <w:szCs w:val="16"/>
      <w:lang w:eastAsia="en-US"/>
    </w:rPr>
  </w:style>
  <w:style w:type="character" w:styleId="Hyperlink">
    <w:name w:val="Hyperlink"/>
    <w:uiPriority w:val="99"/>
    <w:unhideWhenUsed w:val="1"/>
    <w:rsid w:val="00CB1884"/>
    <w:rPr>
      <w:color w:val="0000ff"/>
      <w:u w:val="single"/>
    </w:rPr>
  </w:style>
  <w:style w:type="paragraph" w:styleId="FootnoteText">
    <w:name w:val="footnote text"/>
    <w:basedOn w:val="Normal"/>
    <w:link w:val="FootnoteTextChar"/>
    <w:uiPriority w:val="99"/>
    <w:unhideWhenUsed w:val="1"/>
    <w:rsid w:val="00CB1884"/>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CB1884"/>
    <w:rPr>
      <w:rFonts w:eastAsia="Times New Roman"/>
      <w:snapToGrid w:val="0"/>
      <w:lang w:eastAsia="en-US"/>
    </w:rPr>
  </w:style>
  <w:style w:type="character" w:styleId="FootnoteReference">
    <w:name w:val="footnote reference"/>
    <w:uiPriority w:val="99"/>
    <w:semiHidden w:val="1"/>
    <w:unhideWhenUsed w:val="1"/>
    <w:rsid w:val="00CB1884"/>
    <w:rPr>
      <w:vertAlign w:val="superscript"/>
    </w:rPr>
  </w:style>
  <w:style w:type="paragraph" w:styleId="AttachmentNumberedHeading1" w:customStyle="1">
    <w:name w:val="Attachment Numbered Heading 1"/>
    <w:qFormat w:val="1"/>
    <w:rsid w:val="00CB1884"/>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CB188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CB1884"/>
    <w:pPr>
      <w:numPr>
        <w:numId w:val="20"/>
      </w:numPr>
      <w:spacing w:after="40" w:before="40" w:line="260" w:lineRule="atLeast"/>
      <w:ind w:left="227" w:hanging="227"/>
    </w:pPr>
    <w:rPr>
      <w:rFonts w:cs="Tms Rmn" w:eastAsia="Times New Roman"/>
      <w:snapToGrid w:val="0"/>
      <w:sz w:val="20"/>
      <w:szCs w:val="20"/>
      <w:lang w:val="en-GB"/>
    </w:rPr>
  </w:style>
  <w:style w:type="paragraph" w:styleId="Tablecolumnhead" w:customStyle="1">
    <w:name w:val="Table column head"/>
    <w:basedOn w:val="Normal"/>
    <w:qFormat w:val="1"/>
    <w:rsid w:val="00CB1884"/>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CB1884"/>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CB1884"/>
    <w:pPr>
      <w:spacing w:before="170"/>
    </w:pPr>
  </w:style>
  <w:style w:type="character" w:styleId="FollowedHyperlink">
    <w:name w:val="FollowedHyperlink"/>
    <w:uiPriority w:val="99"/>
    <w:semiHidden w:val="1"/>
    <w:unhideWhenUsed w:val="1"/>
    <w:rsid w:val="00CB1884"/>
    <w:rPr>
      <w:color w:val="800080"/>
      <w:u w:val="single"/>
    </w:rPr>
  </w:style>
  <w:style w:type="paragraph" w:styleId="SignatureLine" w:customStyle="1">
    <w:name w:val="Signature Line"/>
    <w:basedOn w:val="BodyText"/>
    <w:qFormat w:val="1"/>
    <w:rsid w:val="00CB1884"/>
    <w:pPr>
      <w:tabs>
        <w:tab w:val="right" w:leader="underscore" w:pos="4253"/>
        <w:tab w:val="left" w:pos="4522"/>
        <w:tab w:val="left" w:leader="underscore" w:pos="7796"/>
      </w:tabs>
      <w:spacing w:after="60" w:before="240"/>
    </w:pPr>
  </w:style>
  <w:style w:type="paragraph" w:styleId="SubHeading" w:customStyle="1">
    <w:name w:val="Sub Heading"/>
    <w:basedOn w:val="Normal"/>
    <w:rsid w:val="00CB1884"/>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CB1884"/>
    <w:pPr>
      <w:numPr>
        <w:numId w:val="15"/>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CB1884"/>
    <w:pPr>
      <w:tabs>
        <w:tab w:val="left" w:pos="4536"/>
      </w:tabs>
    </w:pPr>
    <w:rPr>
      <w:rFonts w:eastAsia="Arial"/>
    </w:rPr>
  </w:style>
  <w:style w:type="paragraph" w:styleId="AlphaList" w:customStyle="1">
    <w:name w:val="Alpha List"/>
    <w:qFormat w:val="1"/>
    <w:rsid w:val="00CB1884"/>
    <w:pPr>
      <w:numPr>
        <w:numId w:val="18"/>
      </w:numPr>
      <w:spacing w:after="60" w:line="260" w:lineRule="atLeast"/>
    </w:pPr>
    <w:rPr>
      <w:rFonts w:eastAsia="Calibri"/>
      <w:szCs w:val="19"/>
    </w:rPr>
  </w:style>
  <w:style w:type="paragraph" w:styleId="AlphaList2" w:customStyle="1">
    <w:name w:val="Alpha List 2"/>
    <w:qFormat w:val="1"/>
    <w:rsid w:val="00CB1884"/>
    <w:pPr>
      <w:numPr>
        <w:ilvl w:val="1"/>
        <w:numId w:val="18"/>
      </w:numPr>
      <w:spacing w:after="60" w:line="260" w:lineRule="atLeast"/>
    </w:pPr>
    <w:rPr>
      <w:rFonts w:eastAsia="Calibri"/>
      <w:szCs w:val="19"/>
    </w:rPr>
  </w:style>
  <w:style w:type="paragraph" w:styleId="Tablebullets2" w:customStyle="1">
    <w:name w:val="Table bullets 2"/>
    <w:qFormat w:val="1"/>
    <w:rsid w:val="00CB1884"/>
    <w:pPr>
      <w:numPr>
        <w:numId w:val="19"/>
      </w:numPr>
      <w:spacing w:after="40" w:before="40" w:line="260" w:lineRule="atLeast"/>
      <w:ind w:left="454" w:hanging="227"/>
    </w:pPr>
    <w:rPr>
      <w:rFonts w:cs="Tms Rmn" w:eastAsia="Times New Roman"/>
      <w:snapToGrid w:val="0"/>
      <w:lang w:eastAsia="en-US" w:val="en-GB"/>
    </w:rPr>
  </w:style>
  <w:style w:type="character" w:styleId="CommentReference">
    <w:name w:val="annotation reference"/>
    <w:uiPriority w:val="99"/>
    <w:semiHidden w:val="1"/>
    <w:unhideWhenUsed w:val="1"/>
    <w:rsid w:val="00CB1884"/>
    <w:rPr>
      <w:sz w:val="16"/>
      <w:szCs w:val="16"/>
    </w:rPr>
  </w:style>
  <w:style w:type="paragraph" w:styleId="CommentText">
    <w:name w:val="annotation text"/>
    <w:basedOn w:val="Normal"/>
    <w:link w:val="CommentTextChar"/>
    <w:uiPriority w:val="99"/>
    <w:semiHidden w:val="1"/>
    <w:unhideWhenUsed w:val="1"/>
    <w:rsid w:val="00CB1884"/>
    <w:rPr>
      <w:sz w:val="20"/>
      <w:szCs w:val="20"/>
    </w:rPr>
  </w:style>
  <w:style w:type="character" w:styleId="CommentTextChar" w:customStyle="1">
    <w:name w:val="Comment Text Char"/>
    <w:link w:val="CommentText"/>
    <w:uiPriority w:val="99"/>
    <w:semiHidden w:val="1"/>
    <w:rsid w:val="00CB1884"/>
    <w:rPr>
      <w:rFonts w:eastAsia="Calibri"/>
      <w:lang w:eastAsia="en-US"/>
    </w:rPr>
  </w:style>
  <w:style w:type="paragraph" w:styleId="CommentSubject">
    <w:name w:val="annotation subject"/>
    <w:basedOn w:val="CommentText"/>
    <w:next w:val="CommentText"/>
    <w:link w:val="CommentSubjectChar"/>
    <w:uiPriority w:val="99"/>
    <w:semiHidden w:val="1"/>
    <w:unhideWhenUsed w:val="1"/>
    <w:rsid w:val="00CB1884"/>
    <w:rPr>
      <w:b w:val="1"/>
      <w:bCs w:val="1"/>
    </w:rPr>
  </w:style>
  <w:style w:type="character" w:styleId="CommentSubjectChar" w:customStyle="1">
    <w:name w:val="Comment Subject Char"/>
    <w:link w:val="CommentSubject"/>
    <w:uiPriority w:val="99"/>
    <w:semiHidden w:val="1"/>
    <w:rsid w:val="00CB1884"/>
    <w:rPr>
      <w:rFonts w:eastAsia="Calibri"/>
      <w:b w:val="1"/>
      <w:bCs w:val="1"/>
      <w:lang w:eastAsia="en-US"/>
    </w:rPr>
  </w:style>
  <w:style w:type="paragraph" w:styleId="ListParagraph">
    <w:name w:val="List Paragraph"/>
    <w:basedOn w:val="Normal"/>
    <w:uiPriority w:val="34"/>
    <w:qFormat w:val="1"/>
    <w:rsid w:val="00CB1884"/>
    <w:pPr>
      <w:spacing w:after="200" w:line="276" w:lineRule="auto"/>
      <w:ind w:left="720"/>
      <w:contextualSpacing w:val="1"/>
    </w:pPr>
    <w:rPr>
      <w:rFonts w:ascii="Corbel" w:hAnsi="Corbel"/>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ducation.vic.gov.au/school/teachers/management/infrastructure/Pages/acceptableuse.aspx" TargetMode="External"/><Relationship Id="rId10" Type="http://schemas.openxmlformats.org/officeDocument/2006/relationships/hyperlink" Target="http://www.kindergarten.vic.gov.au/" TargetMode="External"/><Relationship Id="rId13" Type="http://schemas.openxmlformats.org/officeDocument/2006/relationships/footer" Target="footer1.xml"/><Relationship Id="rId12" Type="http://schemas.openxmlformats.org/officeDocument/2006/relationships/hyperlink" Target="http://www.kindergarten.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kindergart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cPnOnfNTOtS3yUgyKAV6YyWfA==">AMUW2mWWmjxSg/HwzI2dps7lbeXWF2gvbVPcMV7kx4IOrMoFQEHFvTdU7XcXevujO3yepk7eOQ0FV5qJ8pulUX6QQzIaHYStlEmsP/T7xfTaMj0PMwpgNLIyHpUP5S3dZSlxz4YdzbaO8AYAcgPCQGCXTFEVGzp4Tw==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2019-08-12T01:43:00Z</dcterms:created>
  <dc:creator>Jessica Bambridge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